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182</w:t>
        </w:r>
      </w:hyperlink>
      <w:r>
        <w:rPr/>
        <w:t xml:space="preserve">
</w:t>
      </w:r>
      <w:r>
        <w:rPr>
          <w:rStyle w:val="Strong"/>
          <w:rFonts w:ascii="times new roman;times" w:hAnsi="times new roman;times"/>
          <w:sz w:val="24"/>
        </w:rPr>
        <w:t xml:space="preserve">«О стоимости природного газа (газовой составляющей),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учитываемой в предельных уровнях тарифов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услуги газоснабжения, на 2024 год»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
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2007 года 
№ 163-З-IV «О некоторых особенностях осуществления расчетов за природный газ» (САЗ 07-5)</w:t>
        </w:r>
      </w:hyperlink>
      <w:r>
        <w:rPr>
          <w:rFonts w:ascii="times new roman;times" w:hAnsi="times new roman;times"/>
          <w:sz w:val="24"/>
        </w:rPr>
        <w:t xml:space="preserve">, в целях корректировки категорий потребителей, в отношении которых осуществляется государственная поддержка,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 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182 «О стоимости природного газа (газовой составляющей), учитываемой в предельных уровнях тарифов на услуги газоснабжения, на 2024 год» (САЗ 23-22)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2023 года № 403 (САЗ 23-50)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18 (САЗ 24-4)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21 (САЗ 24-4)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
2024 года № 64 (САЗ 24-6)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98 (САЗ 24-9)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а) пункта 1 таблицы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87"/>
        <w:gridCol w:w="470"/>
        <w:gridCol w:w="7561"/>
        <w:gridCol w:w="1244"/>
        <w:gridCol w:w="44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населению на бытовые нужды; организациям, финансируемым из бюджетов всех уровней; организациям городского электрического транспорта; субъектам естественных монополий на собственные, производственные (технологические) нужды, в том числе на технологические потери; электросетевым организациям на технологические потери; негосударственным (общественным, частным) организациям образования, реализующим деятельность в области общего образования</w:t>
            </w:r>
            <w:r>
              <w:rPr>
                <w:rFonts w:ascii="times new roman;times" w:hAnsi="times new roman;times"/>
                <w:position w:val="8"/>
                <w:sz w:val="19"/>
              </w:rPr>
              <w:t>1</w:t>
            </w:r>
            <w:r>
              <w:rPr>
                <w:rFonts w:ascii="times new roman;times" w:hAnsi="times new roman;times"/>
              </w:rPr>
              <w:t>; организациям, осуществляющим управление многоквартирным жилым домом (общежитием), товариществам собственников жилья, жилищным и жилищно-строительным кооперативам на общедомовые нужды</w:t>
            </w:r>
            <w:r>
              <w:rPr>
                <w:rFonts w:ascii="times new roman;times" w:hAnsi="times new roman;times"/>
                <w:position w:val="8"/>
                <w:sz w:val="19"/>
              </w:rPr>
              <w:t>2</w:t>
            </w:r>
            <w:r>
              <w:rPr>
                <w:rFonts w:ascii="times new roman;times" w:hAnsi="times new roman;times"/>
              </w:rPr>
              <w:t xml:space="preserve"> в жилищном фонде, электросетевым организациям на цели уличного освещения автомобильных дорог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 пункт 6 таблицы пункта 4 Примечаний к таблице Приложения </w:t>
      </w:r>
      <w:r>
        <w:rPr/>
        <w:br/>
      </w:r>
      <w:r>
        <w:rPr>
          <w:rFonts w:ascii="times new roman;times" w:hAnsi="times new roman;times"/>
          <w:sz w:val="24"/>
        </w:rPr>
        <w:t>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4"/>
        <w:gridCol w:w="491"/>
        <w:gridCol w:w="7313"/>
        <w:gridCol w:w="1457"/>
        <w:gridCol w:w="44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Fonts w:ascii="times new roman;times" w:hAnsi="times new roman;times"/>
              </w:rPr>
              <w:t>Потребители природного газа и электрической энергии</w:t>
            </w:r>
            <w:r>
              <w:rPr>
                <w:rFonts w:ascii="times new roman;times" w:hAnsi="times new roman;times"/>
                <w:position w:val="8"/>
                <w:sz w:val="19"/>
              </w:rPr>
              <w:t>1</w:t>
            </w:r>
            <w:r>
              <w:rPr>
                <w:rFonts w:ascii="times new roman;times" w:hAnsi="times new roman;times"/>
              </w:rPr>
              <w:t xml:space="preserve"> с численностью работников свыше </w:t>
            </w:r>
            <w:r>
              <w:rPr/>
              <w:br/>
            </w:r>
            <w:r>
              <w:rPr>
                <w:rFonts w:ascii="times new roman;times" w:hAnsi="times new roman;times"/>
              </w:rPr>
              <w:t>50 человек, основным видом деятельности которых является: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добыча камня, песка и глины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1 441,64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производство изделий из бетона, цемента и гипса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1 441,64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»;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 пункт 8 таблицы пункта 4 Примечаний к таблице Приложения </w:t>
      </w:r>
      <w:r>
        <w:rPr/>
        <w:br/>
      </w:r>
      <w:r>
        <w:rPr>
          <w:rFonts w:ascii="times new roman;times" w:hAnsi="times new roman;times"/>
          <w:sz w:val="24"/>
        </w:rPr>
        <w:t>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4"/>
        <w:gridCol w:w="490"/>
        <w:gridCol w:w="7379"/>
        <w:gridCol w:w="1358"/>
        <w:gridCol w:w="47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Потребители природного газа и электрической энергии</w:t>
            </w:r>
            <w:r>
              <w:rPr>
                <w:rFonts w:ascii="times new roman;times" w:hAnsi="times new roman;times"/>
                <w:position w:val="8"/>
                <w:sz w:val="19"/>
              </w:rPr>
              <w:t>1</w:t>
            </w:r>
            <w:r>
              <w:rPr>
                <w:rFonts w:ascii="times new roman;times" w:hAnsi="times new roman;times"/>
              </w:rPr>
              <w:t>, осуществляющие производство более 1 (одной) тонны хлеба и хлебобулочных изделий в сутки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443,39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».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 Настоящее Постановление вступает в силу с 1 мая 2024 года </w:t>
      </w:r>
      <w:r>
        <w:rPr/>
        <w:br/>
      </w:r>
      <w:r>
        <w:rPr>
          <w:rFonts w:ascii="times new roman;times" w:hAnsi="times new roman;times"/>
          <w:sz w:val="24"/>
        </w:rPr>
        <w:t xml:space="preserve">и действует по 31 декабря 2024 года включительно, за исключением </w:t>
      </w:r>
      <w:r>
        <w:rPr/>
        <w:br/>
      </w:r>
      <w:r>
        <w:rPr>
          <w:rFonts w:ascii="times new roman;times" w:hAnsi="times new roman;times"/>
          <w:sz w:val="24"/>
        </w:rPr>
        <w:t>подпункта а) пункта 1 настоящего Постановления.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а) пункта 1 настоящего Постановления вступает в силу со дня, следующего за днем официального опубликования, действует по 31 декабря 2024 года включительно и распространяет свое действие на правоотношения, возникшие с 1 января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1%20%D0%BC%D0%B0%D1%8F%202023%20%D0%B3%D0%BE%D0%B4%D0%B0%20%E2%84%96%20182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0A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2%20%D1%8F%D0%BD%D0%B2%D0%B0%D1%80%D1%8F%202007%20%D0%B3%D0%BE%D0%B4%D0%B0%20%0A%E2%84%96%20163-%D0%97-IV%20%C2%AB%D0%9E%20%D0%BD%D0%B5%D0%BA%D0%BE%D1%82%D0%BE%D1%80%D1%8B%D1%85%20%D0%BE%D1%81%D0%BE%D0%B1%D0%B5%D0%BD%D0%BD%D0%BE%D1%81%D1%82%D1%8F%D1%85%20%D0%BE%D1%81%D1%83%D1%89%D0%B5%D1%81%D1%82%D0%B2%D0%BB%D0%B5%D0%BD%D0%B8%D1%8F%20%D1%80%D0%B0%D1%81%D1%87%D0%B5%D1%82%D0%BE%D0%B2%20%D0%B7%D0%B0%20%D0%BF%D1%80%D0%B8%D1%80%D0%BE%D0%B4%D0%BD%D1%8B%D0%B9%20%D0%B3%D0%B0%D0%B7%C2%BB%20%28%D0%A1%D0%90%D0%97%2007-5%29" TargetMode="External"/><Relationship Id="rId8" Type="http://schemas.openxmlformats.org/officeDocument/2006/relationships/hyperlink" Target="documents/search/doc-link/?q=%D0%BE%D1%82%2031%20%D0%BC%D0%B0%D1%8F%202023%20%D0%B3%D0%BE%D0%B4%D0%B0%20%E2%84%96%20182%20%C2%AB%D0%9E%20%D1%81%D1%82%D0%BE%D0%B8%D0%BC%D0%BE%D1%81%D1%82%D0%B8%20%D0%BF%D1%80%D0%B8%D1%80%D0%BE%D0%B4%D0%BD%D0%BE%D0%B3%D0%BE%20%D0%B3%D0%B0%D0%B7%D0%B0%20%28%D0%B3%D0%B0%D0%B7%D0%BE%D0%B2%D0%BE%D0%B9%20%D1%81%D0%BE%D1%81%D1%82%D0%B0%D0%B2%D0%BB%D1%8F%D1%8E%D1%89%D0%B5%D0%B9%29%2C%20%D1%83%D1%87%D0%B8%D1%82%D1%8B%D0%B2%D0%B0%D0%B5%D0%BC%D0%BE%D0%B9%20%D0%B2%20%D0%BF%D1%80%D0%B5%D0%B4%D0%B5%D0%BB%D1%8C%D0%BD%D1%8B%D1%85%20%D1%83%D1%80%D0%BE%D0%B2%D0%BD%D1%8F%D1%85%20%D1%82%D0%B0%D1%80%D0%B8%D1%84%D0%BE%D0%B2%20%D0%BD%D0%B0%20%D1%83%D1%81%D0%BB%D1%83%D0%B3%D0%B8%20%D0%B3%D0%B0%D0%B7%D0%BE%D1%81%D0%BD%D0%B0%D0%B1%D0%B6%D0%B5%D0%BD%D0%B8%D1%8F%2C%20%D0%BD%D0%B0%202024%20%D0%B3%D0%BE%D0%B4%C2%BB%20%28%D0%A1%D0%90%D0%97%2023-22%29" TargetMode="External"/><Relationship Id="rId9" Type="http://schemas.openxmlformats.org/officeDocument/2006/relationships/hyperlink" Target="documents/search/doc-link/?q=%D0%BE%D1%82%2011%20%D0%B4%D0%B5%D0%BA%D0%B0%D0%B1%D1%80%D1%8F%202023%20%D0%B3%D0%BE%D0%B4%D0%B0%20%E2%84%96%20403%20%28%D0%A1%D0%90%D0%97%2023-50%29" TargetMode="External"/><Relationship Id="rId10" Type="http://schemas.openxmlformats.org/officeDocument/2006/relationships/hyperlink" Target="documents/search/doc-link/?q=%D0%BE%D1%82%2015%20%D1%8F%D0%BD%D0%B2%D0%B0%D1%80%D1%8F%202024%20%D0%B3%D0%BE%D0%B4%D0%B0%20%E2%84%96%2018%20%28%D0%A1%D0%90%D0%97%2024-4%29" TargetMode="External"/><Relationship Id="rId11" Type="http://schemas.openxmlformats.org/officeDocument/2006/relationships/hyperlink" Target="documents/search/doc-link/?q=%D0%BE%D1%82%2015%20%D1%8F%D0%BD%D0%B2%D0%B0%D1%80%D1%8F%202024%20%D0%B3%D0%BE%D0%B4%D0%B0%20%E2%84%96%2021%20%28%D0%A1%D0%90%D0%97%2024-4%29" TargetMode="External"/><Relationship Id="rId12" Type="http://schemas.openxmlformats.org/officeDocument/2006/relationships/hyperlink" Target="documents/search/doc-link/?q=%D0%BE%D1%82%2031%20%D1%8F%D0%BD%D0%B2%D0%B0%D1%80%D1%8F%20%0A2024%20%D0%B3%D0%BE%D0%B4%D0%B0%20%E2%84%96%2064%20%28%D0%A1%D0%90%D0%97%2024-6%29" TargetMode="External"/><Relationship Id="rId13" Type="http://schemas.openxmlformats.org/officeDocument/2006/relationships/hyperlink" Target="documents/search/doc-link/?q=%D0%BE%D1%82%2019%20%D1%84%D0%B5%D0%B2%D1%80%D0%B0%D0%BB%D1%8F%202024%20%D0%B3%D0%BE%D0%B4%D0%B0%20%E2%84%96%2098%20%28%D0%A1%D0%90%D0%97%2024-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446</Words>
  <Characters>2877</Characters>
  <CharactersWithSpaces>3356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