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119-ЗИД-VII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и дополнений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защите детей от информации, причиняющей вред их здоровью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развитию» (САЗ 24-26)»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30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119-ЗИД-VII</w:t>
        </w:r>
      </w:hyperlink>
      <w:r>
        <w:rPr>
          <w:rFonts w:ascii="times new roman;times" w:hAnsi="times new roman;times"/>
          <w:sz w:val="24"/>
        </w:rPr>
        <w:t xml:space="preserve"> «О внесении изменений и дополнений в Закон Приднестровской Молдавской Республики «О защите детей от информации, причиняющей вред их здоровью и развитию» (САЗ 24-26)следующее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пункте 2 статьи 1 слова «а также посредством глобальной сети Интернет» заменить словами «а также в сетевых изданиях».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272-ЗИ-VII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0%B8%D1%8E%D0%BD%D1%8F%202024%20%D0%B3%D0%BE%D0%B4%D0%B0%20%E2%84%96%20119-%D0%97%D0%98%D0%94-VII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137</Words>
  <Characters>840</Characters>
  <CharactersWithSpaces>1002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