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января 2020 года № 1236-У «Об установлении срока репатриации для договоров по экспортным операциям резидентов с зерновыми, масличными и техническими культурами»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9320 от 28 января 2020 года) (САЗ 20-5)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54 от 27 декабря 2023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декабря 2023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12204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6 июня 1995 года «О валютном регулировании и валютном контроле» (СЗМР 95-2).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2020 года № 1236-У «Об установлении срока репатриации для договоров по экспортным операциям резидентов с зерновыми, масличными и техническими культурами»</w:t>
        </w:r>
      </w:hyperlink>
      <w:r>
        <w:rPr>
          <w:rFonts w:ascii="times new roman;times" w:hAnsi="times new roman;times"/>
          <w:sz w:val="24"/>
        </w:rPr>
        <w:t xml:space="preserve"> (регистрационный № 9320 от 28 января 2020 года) (САЗ 20-5) (далее - Указание),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Настоящее Указание вступает в силу со дня, следующего за днем официального опубликования.».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                                                                                                                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2023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1527-У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F%D0%BD%D0%B2%D0%B0%D1%80%D1%8F%202020%20%D0%B3%D0%BE%D0%B4%D0%B0%20%E2%84%96%C2%A01236-%D0%A3%20%C2%AB%D0%9E%D0%B1%20%D1%83%D1%81%D1%82%D0%B0%D0%BD%D0%BE%D0%B2%D0%BB%D0%B5%D0%BD%D0%B8%D0%B8%20%D1%81%D1%80%D0%BE%D0%BA%D0%B0%20%D1%80%D0%B5%D0%BF%D0%B0%D1%82%D1%80%D0%B8%D0%B0%D1%86%D0%B8%D0%B8%20%D0%B4%D0%BB%D1%8F%20%D0%B4%D0%BE%D0%B3%D0%BE%D0%B2%D0%BE%D1%80%D0%BE%D0%B2%20%D0%BF%D0%BE%20%D1%8D%D0%BA%D1%81%D0%BF%D0%BE%D1%80%D1%82%D0%BD%D1%8B%D0%BC%20%D0%BE%D0%BF%D0%B5%D1%80%D0%B0%D1%86%D0%B8%D1%8F%D0%BC%20%D1%80%D0%B5%D0%B7%D0%B8%D0%B4%D0%B5%D0%BD%D1%82%D0%BE%D0%B2%20%D1%81%20%D0%B7%D0%B5%D1%80%D0%BD%D0%BE%D0%B2%D1%8B%D0%BC%D0%B8%2C%20%D0%BC%D0%B0%D1%81%D0%BB%D0%B8%D1%87%D0%BD%D1%8B%D0%BC%D0%B8%20%D0%B8%20%D1%82%D0%B5%D1%85%D0%BD%D0%B8%D1%87%D0%B5%D1%81%D0%BA%D0%B8%D0%BC%D0%B8%20%D0%BA%D1%83%D0%BB%D1%8C%D1%82%D1%83%D1%80%D0%B0%D0%BC%D0%B8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203</Words>
  <Characters>1323</Characters>
  <CharactersWithSpaces>1627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