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b/>
        </w:rPr>
        <w:t>Конституционный закон</w:t>
      </w:r>
      <w:r>
        <w:rPr/>
        <w:t xml:space="preserve"> </w:t>
      </w:r>
      <w:r>
        <w:rPr>
          <w:b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hanging="0" w:left="0" w:right="0"/>
        <w:jc w:val="center"/>
        <w:rPr/>
      </w:pPr>
      <w:r>
        <w:rPr/>
        <w:t>О внесении изменений в Конституционный закон Приднестровской Молдавской Республики «О Правительстве 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i/>
        </w:rPr>
      </w:pPr>
      <w:r>
        <w:rPr>
          <w:i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i/>
        </w:rPr>
        <w:t xml:space="preserve">Приднестровской Молдавской Республики </w:t>
      </w:r>
      <w:r>
        <w:rPr/>
        <w:t>   </w:t>
      </w:r>
      <w:r>
        <w:rPr>
          <w:i/>
        </w:rPr>
        <w:t>20 января 2021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b/>
        </w:rPr>
        <w:t xml:space="preserve">Статья 1.</w:t>
      </w:r>
      <w:r>
        <w:rPr/>
        <w:t xml:space="preserve"> Внести в Конституционный закон Приднестровской Молдавской Республики </w:t>
      </w:r>
      <w:hyperlink r:id="rId5">
        <w:r>
          <w:rPr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/>
        <w:t xml:space="preserve"> с изменениями и дополнениями, внесенными конституционными законами Приднестровской Молдавской Республики </w:t>
      </w:r>
      <w:hyperlink r:id="rId6">
        <w:r>
          <w:rPr>
            <w:color w:val="0563C1"/>
            <w:u w:val="single"/>
          </w:rPr>
          <w:t xml:space="preserve">от 26 октября 2012 года № 206-КЗД-V (САЗ 12-44)</w:t>
        </w:r>
      </w:hyperlink>
      <w:r>
        <w:rPr/>
        <w:t xml:space="preserve">; </w:t>
      </w:r>
      <w:hyperlink r:id="rId7">
        <w:r>
          <w:rPr>
            <w:color w:val="0563C1"/>
            <w:u w:val="single"/>
          </w:rPr>
          <w:t xml:space="preserve">от 2 июня 2016 года № 145-КЗИ-VI (САЗ 16-22)</w:t>
        </w:r>
      </w:hyperlink>
      <w:r>
        <w:rPr/>
        <w:t xml:space="preserve">; </w:t>
      </w:r>
      <w:hyperlink r:id="rId8">
        <w:r>
          <w:rPr>
            <w:color w:val="0563C1"/>
            <w:u w:val="single"/>
          </w:rPr>
          <w:t xml:space="preserve">от 9 декабря 2016 года № 285-КЗД-VI (САЗ 16-49)</w:t>
        </w:r>
      </w:hyperlink>
      <w:r>
        <w:rPr/>
        <w:t xml:space="preserve">; </w:t>
      </w:r>
      <w:hyperlink r:id="rId9">
        <w:r>
          <w:rPr>
            <w:color w:val="0563C1"/>
            <w:u w:val="single"/>
          </w:rPr>
          <w:t xml:space="preserve">от 1 ноября 2017 года № 288-КЗД-VI (САЗ 17-45)</w:t>
        </w:r>
      </w:hyperlink>
      <w:r>
        <w:rPr/>
        <w:t xml:space="preserve">; </w:t>
      </w:r>
      <w:hyperlink r:id="rId10">
        <w:r>
          <w:rPr>
            <w:color w:val="0563C1"/>
            <w:u w:val="single"/>
          </w:rPr>
          <w:t xml:space="preserve">от 4 ноября 2017 года № 307-КЗИ-VI (САЗ 17-45)</w:t>
        </w:r>
      </w:hyperlink>
      <w:r>
        <w:rPr/>
        <w:t xml:space="preserve">; </w:t>
      </w:r>
      <w:hyperlink r:id="rId11">
        <w:r>
          <w:rPr>
            <w:color w:val="0563C1"/>
            <w:u w:val="single"/>
          </w:rPr>
          <w:t xml:space="preserve">от 27 ноября 2017 года № 344-КЗД-VI (САЗ 17-49)</w:t>
        </w:r>
      </w:hyperlink>
      <w:r>
        <w:rPr/>
        <w:t xml:space="preserve">, следующие изменения.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Статью 41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«</w:t>
      </w:r>
      <w:r>
        <w:rPr>
          <w:b/>
        </w:rPr>
        <w:t>Статья 41.</w:t>
      </w:r>
      <w:r>
        <w:rPr/>
        <w:t xml:space="preserve"> Порядок представления ответов членов Правительства Приднестровской Молдавской Республики на вопросы депутатов Верховного Совета Приднестровской Молдавской Республики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Члены Правительства Приднестровской Молдавской Республики обязаны по приглашению Верховного Совета Приднестровской Молдавской Республики присутствовать на его заседаниях и отвечать на вопросы депутатов Верховного Совета Приднестровской Молдавской Республики в порядке, установленном Регламентом Верховного Совета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Приглашение Верховного Совета Приднестровской Молдавской Республики с указанием интересующих депутатов Верховного Совета Приднестровской Молдавской Республики вопросов направляется Председателю Правительства Приднестровской Молдавской Республики не позднее чем за 2 (два) рабочих дня до проведения заседания Верховного Совета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В случае невозможности присутствия на заседании Верховного Совета Приднестровской Молдавской Республики соответствующего члена Правительства Приднестровской Молдавской Республики Председатель Правительства Приднестровской Молдавской Республики заблаговременно уведомляет об этом Верховный Совет Приднестровской Молдавской Республики с указанием причины отсутствия должностного лица».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Статью 42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«</w:t>
      </w:r>
      <w:r>
        <w:rPr>
          <w:b/>
        </w:rPr>
        <w:t>Статья 42.</w:t>
      </w:r>
      <w:r>
        <w:rPr/>
        <w:t xml:space="preserve"> Парламентские запросы и депутатские запросы 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Порядок рассмотрения Председателем Правительства Приднестровской Молдавской Республики, членами Правительства Приднестровской Молдавской Республики парламентских запросов и депутатских запросов определяется конституционным законом о статусе депутата Верховного Совета Приднестровской Молдавской Республики и Регламентом Верховного Совета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b/>
        </w:rPr>
        <w:t>Статья 2.</w:t>
      </w:r>
      <w:r>
        <w:rPr/>
        <w:t xml:space="preserve"> Настоящий Конституционный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b/>
        </w:rPr>
      </w:pPr>
      <w:r>
        <w:rPr>
          <w:b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b/>
        </w:rPr>
        <w:t xml:space="preserve">Приднестровской Молдавской Республики </w:t>
      </w:r>
      <w:r>
        <w:rPr/>
        <w:t>   </w:t>
      </w:r>
      <w:r>
        <w:rPr>
          <w:b/>
        </w:rPr>
        <w:t>В. Н. Красносельский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г. Тирасполь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4 февраля 2021 г.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 xml:space="preserve">№ </w:t>
      </w:r>
      <w:r>
        <w:rPr/>
        <w:t>7-КЗИ-VII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26%20%D0%BE%D0%BA%D1%82%D1%8F%D0%B1%D1%80%D1%8F%202012%20%D0%B3%D0%BE%D0%B4%D0%B0%20%E2%84%96%20206-%D0%9A%D0%97%D0%94-V%20%28%D0%A1%D0%90%D0%97%2012-44%29" TargetMode="External"/><Relationship Id="rId7" Type="http://schemas.openxmlformats.org/officeDocument/2006/relationships/hyperlink" Target="documents/search/doc-link/?q=%D0%BE%D1%82%202%20%D0%B8%D1%8E%D0%BD%D1%8F%202016%20%D0%B3%D0%BE%D0%B4%D0%B0%20%E2%84%96%20145-%D0%9A%D0%97%D0%98-VI%20%28%D0%A1%D0%90%D0%97%2016-22%29" TargetMode="External"/><Relationship Id="rId8" Type="http://schemas.openxmlformats.org/officeDocument/2006/relationships/hyperlink" Target="documents/search/doc-link/?q=%D0%BE%D1%82%209%20%D0%B4%D0%B5%D0%BA%D0%B0%D0%B1%D1%80%D1%8F%202016%20%D0%B3%D0%BE%D0%B4%D0%B0%20%E2%84%96%20285-%D0%9A%D0%97%D0%94-VI%20%28%D0%A1%D0%90%D0%97%2016-49%29" TargetMode="External"/><Relationship Id="rId9" Type="http://schemas.openxmlformats.org/officeDocument/2006/relationships/hyperlink" Target="documents/search/doc-link/?q=%D0%BE%D1%82%201%20%D0%BD%D0%BE%D1%8F%D0%B1%D1%80%D1%8F%202017%20%D0%B3%D0%BE%D0%B4%D0%B0%20%E2%84%96%20288-%D0%9A%D0%97%D0%94-VI%20%28%D0%A1%D0%90%D0%97%2017-45%29" TargetMode="External"/><Relationship Id="rId10" Type="http://schemas.openxmlformats.org/officeDocument/2006/relationships/hyperlink" Target="documents/search/doc-link/?q=%D0%BE%D1%82%204%20%D0%BD%D0%BE%D1%8F%D0%B1%D1%80%D1%8F%202017%20%D0%B3%D0%BE%D0%B4%D0%B0%20%E2%84%96%20307-%D0%9A%D0%97%D0%98-VI%20%28%D0%A1%D0%90%D0%97%2017-45%29" TargetMode="External"/><Relationship Id="rId11" Type="http://schemas.openxmlformats.org/officeDocument/2006/relationships/hyperlink" Target="documents/search/doc-link/?q=%D0%BE%D1%82%2027%20%D0%BD%D0%BE%D1%8F%D0%B1%D1%80%D1%8F%202017%20%D0%B3%D0%BE%D0%B4%D0%B0%20%E2%84%96%20344-%D0%9A%D0%97%D0%94-VI%20%28%D0%A1%D0%90%D0%97%2017-49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336</Words>
  <Characters>2577</Characters>
  <CharactersWithSpaces>2901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