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jc w:val="center"/>
        <w:rPr/>
      </w:pPr>
      <w:r>
        <w:rPr>
          <w:rStyle w:val="Strong"/>
        </w:rPr>
        <w:t xml:space="preserve">Закон Приднестровской Молдавской Республики 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О приватизации государственного (муниципального) жилищного фонда (Редакция на 19.07.2012)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rPr/>
      </w:pPr>
      <w:r>
        <w:rPr>
          <w:rStyle w:val="Emphasis"/>
        </w:rPr>
        <w:t>Текст нижеприведенной редакции закона официально не опубликован (Редакция подготовлена ГУ «Юридическая литература» с учетом изменений, внесенных законами Приднестровской Молдавской Республики от 23.03.93, 25.01.94, 15.02.94, 23.11.94, 13.12.94, 07.06.95, 26.12.95, 11.01.97, 10.07.98, 11.06.03, 14.05.07, 04.08.08, 19.11.08, 08.04.09, 19.07.12)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>Глава I.</w:t>
      </w:r>
      <w:r>
        <w:rPr/>
        <w:t xml:space="preserve"> Общие положения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наименования: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1: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4 - Закон ПМР от 15.02.94 (СЗМР 94-1);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Приватизация государственного (муниципального) жилищного фонда - это государственная мера, направленная на удовлетворение потребностей граждан Приднестровской Молдавской Республики в жилье путем передачи и продажи им в частную собственность жилых помещений, одноквартирных жилых домов, в том числе по их согласию и в долевую и совместную собственность.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2: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3 - Закон ПМР от 25.01.94 (СЗМР 94-1);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4 - Закон ПМР от 15.02.94 (СЗМР 94-1);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5 - Закон ПМР от 23.11.94 (СЗМР 94-4);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13 - Закон ПМР </w:t>
      </w:r>
      <w:hyperlink r:id="rId7">
        <w:r>
          <w:rPr>
            <w:rStyle w:val="Emphasis"/>
            <w:color w:val="0563C1"/>
            <w:u w:val="single"/>
          </w:rPr>
          <w:t xml:space="preserve">от 14.05.07 № 213-ЗИ-IV (САЗ 07-21)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2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Право на приватизацию государственного (муниципального) жилищного фонда принадлежит гражданам Приднестровской Молдавской Республики, обладающим правом на проживание в жилых помещениях, одноквартирных жилых домах на условиях социального найма.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Приватизация государственного (муниципального) жилищного фонда осуществляется по инициативе нанимателя жилого помещения, одноквартирного жилого дома с согласия всех совместно проживающих совершеннолетних членов семьи, а также несовершеннолетних в возрасте от 14 до 18 лет в порядке, установленном Законом.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Жилые помещения, одноквартирные жилые дома передаются в общую собственность либо в собственность одного из совместно проживающих лиц, в том числе несовершеннолетних.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Жилые помещения, одноквартирные жилые дома, в которых проживают исключительно несовершеннолетние в возрасте до 14 лет, передаются им в собственность по заявлению их законных представителей (родителей (усыновителей), опекунов) с предварительного разрешения органов опеки и попечительства либо по инициативе указанных органов.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Жилые помещения, одноквартирные жилые дома, в которых проживают исключительно несовершеннолетние в возрасте от 14 до 18 лет, передаются им в собственность по их заявлению с согласия их законных представителей (родителей (усыновителей), попечителей) и органов опеки и попечительства, за исключением случаев, когда несовершеннолетние объявлены полностью дееспособными (эмансипация) в порядке, предусмотренном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Несовершеннолетние, ставшие собственниками занимаемого жилого помещения, одноквартирного жилого дома в порядке его приватизации, сохраняют право на однократную бесплатную приватизацию жилого помещения, одноквартирного жилого дома государственного и муниципального жилищного фонда после достижения ими совершеннолетия.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Органы, уполномоченные на проведение приватизации государственного (муниципального) жилищного фонда, не вправе обязывать граждан получать или приобретать в собственность занимаемые ими жилые помещения, одноквартирные жилые дома.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3: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2 - Закон ПМР от 23.03.93 (СЗМР 93-1);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3 - Закон ПМР от 25.01.94 (СЗМР 94-1);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3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Приватизация государственного (муниципального) жилищного фонда производится соответствующим уполномоченным органом исполнительной власти, в ведении которого находятся вопросы приватизации соответствующего жилищного фонда, посредством создания комиссии по приватизации жилищного фонда.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 состав комиссии по приватизации государственного или муниципального жилищного фонда включаются представитель органа исполнительной власти, в ведении которого находятся вопросы приватизации, представители органов местного самоуправления, финансовых, жилищных и профсоюзных органов, а также органов иных общественных организаций, архитектуры, здравоохранения, бюро технической инвентаризации, а при приватизации жилых помещений, одноквартирных жилых домов ведомственного фонда, находящегося в государственном или муниципальном жилищном фонде - представители соответствующих организаций.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4: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6 - Закон ПМР от 13.12.94 (СЗМР 94-4);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11 - Закон ПМР </w:t>
      </w:r>
      <w:hyperlink r:id="rId8">
        <w:r>
          <w:rPr>
            <w:rStyle w:val="Emphasis"/>
            <w:color w:val="0563C1"/>
            <w:u w:val="single"/>
          </w:rPr>
          <w:t xml:space="preserve">от 11.05.01 № 13-ЗИД-III</w:t>
        </w:r>
      </w:hyperlink>
      <w:r>
        <w:rPr>
          <w:rStyle w:val="Emphasis"/>
        </w:rPr>
        <w:t xml:space="preserve"> (Официальный вестник № 21-25 2001 года);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14 - Закон ПМР </w:t>
      </w:r>
      <w:hyperlink r:id="rId9">
        <w:r>
          <w:rPr>
            <w:rStyle w:val="Emphasis"/>
            <w:color w:val="0563C1"/>
            <w:u w:val="single"/>
          </w:rPr>
          <w:t xml:space="preserve">от 04.08.08 № 529-ЗИ-IV (САЗ 08-31)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15 - Закон ПМР </w:t>
      </w:r>
      <w:hyperlink r:id="rId10">
        <w:r>
          <w:rPr>
            <w:rStyle w:val="Emphasis"/>
            <w:color w:val="0563C1"/>
            <w:u w:val="single"/>
          </w:rPr>
          <w:t xml:space="preserve">от 19.11.08 № 588-ЗИ-IV (САЗ 08-46)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4 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 собственность граждан могут быть проданы занимаемые ими жилые помещения, одноквартирные жилые дома в домах государственного (муниципального) жилищного фонда, а также допускается приватизация жилых помещений в общежитиях комнатного типа (кроме жилых помещений в общежитиях для студентов и учащихся учебных заведений всех уровней и общежитий коечного типа).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Приватизация жилых помещений в общежитиях комнатного типа осуществляется в порядке, установленном настоящим Законом для приватизации жилых помещений, одноквартирных жилых домов.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Не подлежат продаже в собственность граждан жилые помещения (одноквартирные жилые дома):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являющиеся недвижимыми объектами культурного наследия, входящие в перечень недвижимых объектов культурного наследия, не подлежащих отчуждению из государственной собственности;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находящиеся в закрытых военных городках.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Без согласия собственника, в ведении (управлении) которого находится соответствующий жилищный фонд, не подлежат приватизации, обмену, сдаче в пользование иным лицам служебные жилые помещения, жилые помещения в специализированных домах, а также однокомнатные квартиры, в которых проживают две и более семьи, а также квартиры, предоставляемые гражданам в порядке временного улучшения жилищных условий до получения постоянного жилого помещения.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5: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5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Граждане, состоящие в очереди нуждающихся в улучшении жилищных условий, сохраняют право на получение жилых помещений, одноквартирных жилых домов в соответствии с действующим законодательством Приднестровской Молдавской Республики. При подходе очереди с их согласия им может быть выделено в собственность жилое помещение, одноквартирный жилой дом в соответствии с настоящим Законом.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6: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6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Продажа построенных сверх установленного плана жилых помещений, одноквартирных жилых домов, а также освободившихся и незаселенных жилых помещений в домах, подлежащих реконструкции или капитальному ремонту, осуществляется в порядке очереди, а в случае отказа очередников – на аукционе.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7: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3 - Закон ПМР от 25.01.94 (СЗМР 94-1);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7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Законодательство о приватизации государственного (муниципального) жилищного фонда состоит из настоящего Закона, Положения «Об условиях и порядке приватизации жилья», других актов законодательства.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главы II: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>Глава II.</w:t>
      </w:r>
      <w:r>
        <w:rPr/>
        <w:t xml:space="preserve"> Приватизация государственного (муниципального) жилищного фонда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8: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8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Гражданин имеет право на приватизацию жилого помещения, одноквартирного жилого дома, занимаемого по договору социального найма, 1 (один) раз в следующем порядке: в пределах нормативной обеспеченности жильем – бесплатно, сверх нормы – в соответствии с действующим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Нормативная обеспеченность жилья в процессе приватизации принимается в размере 18 кв. м общей площади на одного человека и дополнительно  20 кв. м  на  семью.  Жилые  помещения,  одноквартирные жилые дома, предоставляемые в домах государственного (муниципального) жилищного фонда по договору коммерческого найма, не подлежат бесплатной приватизации.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Граждане, которым предоставлены жилые помещения, одноквартирные жилые дома по договору коммерческого найма, имеют право на их выкуп по согласованию с собственником, в порядке и на условиях, установленных договором купли-продажи.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Граждане, которые на момент приватизации жилого помещения, одноквартирного жилого дома членами их семьи не приняли участие в приватизации этого жилого помещения, сохраняют право на приобретение в собственность в порядке приватизации другого жилого помещения, одноквартирного жилого дома.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9: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3 - Закон ПМР от 25.01.94 (СЗМР 94-1);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9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Государственные и коммерческие цены на излишки приватизируемого жилья определяются соответствующими комиссиями до приватизации государственного (муниципального) жилищного фонда по методике, утвержденной уполномоченным на то исполнительным органом государственной власти в порядке, установленном действующим законодательством Приднестровской Молдавской Республики, с учетом места нахождения жилого помещения, одноквартирного жилого дома, этажности и качества жилья.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10: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10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Если в одном жилом помещении, одноквартирном жилом доме проживают несколько семей, то по письменному согласию всех совершеннолетних членов семьи может быть определена доля каждой из этих семей.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Если между семьями, проживающими в одном жилом помещении, одноквартирном жилом доме, не достигнуто согласие об определении доли каждой из них, то после раздела жилой площади в судебном порядке каждая семья имеет право в установленном порядке приобрести в собственность или получить причитающуюся ей долю (кроме однокомнатных квартир).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11: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11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Граждане, желающие приобрести в собственность жилую площадь, обращаются с письменным заявлением в комиссию по приватизации жилищного фонда, которая в месячный срок со дня регистрации заявления обязана в присутствии гражданина произвести обследование жилого помещения, одноквартирного жилого дома, определить его стоимость и принять решение по существу.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 оценке стоимости жилого помещения, одноквартирного жилого дома исключаются затраты, произведенные нанимателем по улучшению качества жилого помещения, одноквартирного жилого дома.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Решение комиссии по приватизации государственного (муниципального) жилищного фонда является основанием для заключения договора купли-продажи жилого помещения, одноквартирного жилого дома.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12: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12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Продажа жилых помещений, одноквартирных жилых домов в собственность граждан производится по договорам купли-продажи.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Передача безвозмездно жилых помещений, одноквартирных жилых домов гражданам производится по решению органов, осуществляющих приватизацию государственного (муниципального) жилищного фонда, с выдачей правоустанавливающих документов. В решение включаются несовершеннолетние, имеющие право пользования приватизируемым жилым помещением, одноквартирным жилым домом и проживающие совместно с лицами, которым это жилое помещение, одноквартирный жилой дом передается в общую с несовершеннолетними собственность, или несовершеннолетние, проживающие отдельно от указанных лиц, но не утратившие право пользования данным жилым помещением, одноквартирным жилым домом.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13: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7 - Закон ПМР от 07.06.95 (СЗМР 95-1);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13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Расходы, связанные с обследованием жилых помещений, одноквартирных жилых домов и определением их стоимости, оформлением договора купли-продажи, выдачей свидетельств о государственной регистрации права собственности, покрываются за счет граждан, желающих приобрести в собственность жилое помещение, одноквартирный жилой дом.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От оплаты расходов, указанных в части первой настоящей статьи, с отнесением их за счет средств соответствующего бюджета,  освобождаются: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семьи погибших защитников Приднестровской Молдавской Республики;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дети-сироты и дети, оставшиеся без попечения родителей.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14: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14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Граждане, получившие свидетельство о государственной регистрации прав на приобретенные ими в собственность жилые помещения, одноквартирные жилые дома, имеют те же права по владению, пользованию и распоряжению ими, что и собственники частных жилых домов.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Наследование жилого помещения, одноквартирного жилого дома, находящегося в частной собственности граждан, осуществляется на общих основаниях.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15: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15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Жилые помещения, одноквартирные жилые дома, проданные гражданам в частную собственность, исключаются из государственного (муниципального) жилищного фонда и включаются в состав частного жилищного фонда.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16: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9 - Закон ПМР </w:t>
      </w:r>
      <w:hyperlink r:id="rId11">
        <w:r>
          <w:rPr>
            <w:rStyle w:val="Emphasis"/>
            <w:color w:val="0563C1"/>
            <w:u w:val="single"/>
          </w:rPr>
          <w:t xml:space="preserve">от 11.01.97 № 26-ЗИД (СЗМР 97-1)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16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Граждане могут быть признаны нуждающимися в улучшении жилищных условий в установленном порядке по месту работы или жительства по истечении не менее 10 лет с момента отчуждения ими жилого помещения, одноквартирного жилого дома.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Гражданам, состоящим на учете нуждающихся в улучшении жилищных условий и приватизировавшим жилые помещения, одноквартирные жилые дома, в которых они проживают, при подходе очереди жилая площадь предоставляется при условии передачи жилого помещения, одноквартирного жилого дома в государственный (муниципальный) жилищный фонд.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17: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8 - Закон ПМР от 26.12.95 (СЗМР 95-4);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10 - Закон ПМР </w:t>
      </w:r>
      <w:hyperlink r:id="rId12">
        <w:r>
          <w:rPr>
            <w:rStyle w:val="Emphasis"/>
            <w:color w:val="0563C1"/>
            <w:u w:val="single"/>
          </w:rPr>
          <w:t xml:space="preserve">от 10.07.98 № 108-ЗИ (СЗМР 98-3)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16 - Закон ПМР </w:t>
      </w:r>
      <w:hyperlink r:id="rId13">
        <w:r>
          <w:rPr>
            <w:rStyle w:val="Emphasis"/>
            <w:color w:val="0563C1"/>
            <w:u w:val="single"/>
          </w:rPr>
          <w:t xml:space="preserve">от 08.04.09 № 714-ЗИ-IV (САЗ 09-15)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17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Комиссии по приватизации жилищного фонда с учетом конкретных обстоятельств могут продавать или передавать отдельным категориям граждан жилые помещения, одноквартирные жилые дома на льготных условиях или безвозмездно.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При безвозмездной передаче гражданам в собственность жилых помещений, одноквартирных жилых домов с излишней жилплощадью основанием для получения свидетельства о государственной регистрации прав является решение комиссии по приватизации государственного (муниципального) жилищного фонда.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Безвозмездная передача в собственность излишней площади жилого помещения, одноквартирного жилого дома производится: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а) гражданам Приднестровской Молдавской Республики, постоянно проживающим в них на момент приватизации, если общий трудовой стаж членов семьи в совокупности составляет не менее 30 (тридцати) лет;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б) детям-сиротам и детям, оставшимся без попечения родителей.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Последующее отчуждение приватизированного жилого помещения, одноквартирного жилого дома детьми-сиротами и детьми, оставшимися без попечения родителей, может быть произведено только по достижении ими совершеннолетия.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Семьи, имеющие совокупный трудовой стаж от 25 до 30 лет, приобретают жилые помещения, одноквартирные жилые дома с излишней площадью за 25 процентов стоимости, от 20 до 25 лет – за 50 процентов, менее 20 лет – за полную стоимость.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Комиссии по приватизации государственного (муниципального) жилищного фонда вправе с учетом конкретных обстоятельств, продавать или передавать отдельным категориям граждан (инвалидам и их семьям, пенсионерам, многодетным и малообеспеченным семьям и др.) жилые помещения, одноквартирные жилые дома с излишней жилплощадью на льготных условиях или безвозмездно.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Комиссия по приватизации государственного (муниципального) жилищного фонда вправе по заявлению собственника приватизированного жилья отменить принятое решение о приватизации и аннулировать все выданные собственнику документы без возвращения гражданину ранее уплаченных сумм за приватизацию жилья.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 представлению комиссии по приватизации государственного (муниципального) жилищного фонда, государственная администрация принимает решение о выдаче ордера на добровольно сданное жилье на всех проживающих на момент приватизации. После принятия решения о добровольной сдаче жилья все отношения по пользованию жилым помещением, одноквартирным жилым домом между государственными органами и гражданами регулируются нормами жилищного законодательства.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18: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18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Средства, поступающие от продажи жилых помещений, одноквартирных жилых домов, построенных за счет государственных централизованных капитальных вложений, зачисляются в республиканский бюджет и направляются на строительство и содержание жилищного фонда, развитие его производственной базы, а от продажи жилых помещений, одноквартирных жилых домов, построенных за счет средств предприятий, объединений, организаций и учреждений, – направляются на жилищное и капитальное строительство, ремонт и реконструкцию жилищного фонда.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В случае, когда жилые помещения, одноквартирные жилые дома ведомственного жилищного фонда построены с привлечением средств республиканского (местного) бюджета, соответствующая часть средств, полученных от их продажи, перечисляется в республиканский или местный бюджет.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19: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3 - Закон ПМР от 25.01.94 (СЗМР 94-1);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>Статья 19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Положение «Об условиях и порядке приватизации жилья» утверждается в порядке, определяемом Правительством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главы III: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>Глава III.</w:t>
      </w:r>
      <w:r>
        <w:rPr/>
        <w:t xml:space="preserve"> Исключена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главы IV: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center"/>
        <w:outlineLvl w:val="0"/>
        <w:rPr/>
      </w:pPr>
      <w:r>
        <w:rPr>
          <w:rStyle w:val="Strong"/>
        </w:rPr>
        <w:t>Глава IV.</w:t>
      </w:r>
      <w:r>
        <w:rPr/>
        <w:t xml:space="preserve"> Разрешение споров, связанных с приватизацией государственного (муниципального) жилищного фонда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ГУ «Юридическая литература». Ретроспектива изменения статьи 27: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3 - Закон ПМР от 25.01.94 (СЗМР 94-1);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16 - Закон ПМР </w:t>
      </w:r>
      <w:hyperlink r:id="rId13">
        <w:r>
          <w:rPr>
            <w:rStyle w:val="Emphasis"/>
            <w:color w:val="0563C1"/>
            <w:u w:val="single"/>
          </w:rPr>
          <w:t xml:space="preserve">от 08.04.09 № 714-ЗИ-IV (САЗ 09-15)</w:t>
        </w:r>
      </w:hyperlink>
      <w:r>
        <w:rPr>
          <w:rStyle w:val="Emphasis"/>
        </w:rPr>
        <w:t xml:space="preserve">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outlineLvl w:val="0"/>
        <w:rPr/>
      </w:pPr>
      <w:r>
        <w:rPr>
          <w:rStyle w:val="Strong"/>
        </w:rPr>
        <w:t xml:space="preserve">Статья 27 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Споры, связанные с приватизацией государственного (муниципального) жилищного фонда, разрешаются в судебном порядке в соответствии с гражданским процессуальным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>Президент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Strong"/>
        </w:rPr>
        <w:t xml:space="preserve">Приднестровской Молдавской Республики                                  И. Смирнов 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г. Тирасполь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11 февраля 1992 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Текст подготовлен ГУ «Юридическая литература» с учетом изменений, внесенных в первоначальную редакцию (Закон ПМР от 11.02.92) на основе следующих нормативных актов: 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2 - Закон ПМР от 23.03.93 (СЗМР 93-1);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3 - Закон ПМР от 25.01.94 (СЗМР 94-1);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4 - Закон ПМР от 15.02.94 (СЗМР 94-1);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5 - Закон ПМР от 23.11.94 (СЗМР 94-4);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6 - Закон ПМР от 13.12.94 (СЗМР 94-4);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7 - Закон ПМР от 07.06.95 (СЗМР 95-1);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>Редакция 8 - Закон ПМР от 26.12.95 (СЗМР 95-4);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9 - Закон ПМР </w:t>
      </w:r>
      <w:hyperlink r:id="rId11">
        <w:r>
          <w:rPr>
            <w:rStyle w:val="Emphasis"/>
            <w:color w:val="0563C1"/>
            <w:u w:val="single"/>
          </w:rPr>
          <w:t xml:space="preserve">от 11.01.97 № 26-ЗИД (СЗМР 97-1)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10 - Закон ПМР </w:t>
      </w:r>
      <w:hyperlink r:id="rId12">
        <w:r>
          <w:rPr>
            <w:rStyle w:val="Emphasis"/>
            <w:color w:val="0563C1"/>
            <w:u w:val="single"/>
          </w:rPr>
          <w:t xml:space="preserve">от 10.07.98 № 108-ЗИ (СЗМР 98-3)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11 - Закон ПМР </w:t>
      </w:r>
      <w:hyperlink r:id="rId8">
        <w:r>
          <w:rPr>
            <w:rStyle w:val="Emphasis"/>
            <w:color w:val="0563C1"/>
            <w:u w:val="single"/>
          </w:rPr>
          <w:t xml:space="preserve">от 11.05.01 № 13-ЗИД-III</w:t>
        </w:r>
      </w:hyperlink>
      <w:r>
        <w:rPr>
          <w:rStyle w:val="Emphasis"/>
        </w:rPr>
        <w:t xml:space="preserve"> (Официальный вестник № 21-25 2001 года);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12 - Закон ПМР </w:t>
      </w:r>
      <w:hyperlink r:id="rId6">
        <w:r>
          <w:rPr>
            <w:rStyle w:val="Emphasis"/>
            <w:color w:val="0563C1"/>
            <w:u w:val="single"/>
          </w:rPr>
          <w:t xml:space="preserve">от 11.06.03 № 289-ЗИД-III (САЗ 03-24)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13 - Закон ПМР </w:t>
      </w:r>
      <w:hyperlink r:id="rId7">
        <w:r>
          <w:rPr>
            <w:rStyle w:val="Emphasis"/>
            <w:color w:val="0563C1"/>
            <w:u w:val="single"/>
          </w:rPr>
          <w:t xml:space="preserve">от 14.05.07 № 213-ЗИ-IV (САЗ 07-21)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14 - Закон ПМР </w:t>
      </w:r>
      <w:hyperlink r:id="rId9">
        <w:r>
          <w:rPr>
            <w:rStyle w:val="Emphasis"/>
            <w:color w:val="0563C1"/>
            <w:u w:val="single"/>
          </w:rPr>
          <w:t xml:space="preserve">от 04.08.08 № 529-ЗИ-IV (САЗ 08-31)</w:t>
        </w:r>
      </w:hyperlink>
      <w:r>
        <w:rPr>
          <w:rStyle w:val="Emphasis"/>
        </w:rPr>
        <w:t xml:space="preserve">; 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15 - Закон ПМР </w:t>
      </w:r>
      <w:hyperlink r:id="rId10">
        <w:r>
          <w:rPr>
            <w:rStyle w:val="Emphasis"/>
            <w:color w:val="0563C1"/>
            <w:u w:val="single"/>
          </w:rPr>
          <w:t xml:space="preserve">от 19.11.08 № 588-ЗИ-IV (САЗ 08-46)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16 - Закон ПМР </w:t>
      </w:r>
      <w:hyperlink r:id="rId13">
        <w:r>
          <w:rPr>
            <w:rStyle w:val="Emphasis"/>
            <w:color w:val="0563C1"/>
            <w:u w:val="single"/>
          </w:rPr>
          <w:t xml:space="preserve">от 08.04.09 № 714-ЗИ-IV (САЗ 09-15)</w:t>
        </w:r>
      </w:hyperlink>
      <w:r>
        <w:rPr>
          <w:rStyle w:val="Emphasis"/>
        </w:rPr>
        <w:t xml:space="preserve">;</w:t>
      </w:r>
    </w:p>
    <w:p>
      <w:pPr>
        <w:pStyle w:val="BodyTextoutside-table"/>
        <w:bidi w:val="0"/>
        <w:spacing w:before="0" w:after="283"/>
        <w:jc w:val="left"/>
        <w:rPr/>
      </w:pPr>
      <w:r>
        <w:rPr>
          <w:rStyle w:val="Emphasis"/>
        </w:rPr>
        <w:t xml:space="preserve">Редакция 17 - Закон ПМР </w:t>
      </w:r>
      <w:hyperlink r:id="rId5">
        <w:r>
          <w:rPr>
            <w:rStyle w:val="Emphasis"/>
            <w:color w:val="0563C1"/>
            <w:u w:val="single"/>
          </w:rPr>
          <w:t xml:space="preserve">от 19.07.12 № 142-ЗИ-V (САЗ 12-30)</w:t>
        </w:r>
      </w:hyperlink>
      <w:r>
        <w:rPr>
          <w:rStyle w:val="Emphasis"/>
        </w:rPr>
        <w:t xml:space="preserve">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9.07.12%20%E2%84%96%20142-%D0%97%D0%98-V%20%28%D0%A1%D0%90%D0%97%2012-30%29" TargetMode="External"/><Relationship Id="rId6" Type="http://schemas.openxmlformats.org/officeDocument/2006/relationships/hyperlink" Target="documents/search/doc-link/?q=%D0%BE%D1%82%2011.06.03%20%E2%84%96%20289-%D0%97%D0%98%D0%94-III%20%28%D0%A1%D0%90%D0%97%2003-24%29" TargetMode="External"/><Relationship Id="rId7" Type="http://schemas.openxmlformats.org/officeDocument/2006/relationships/hyperlink" Target="documents/search/doc-link/?q=%D0%BE%D1%82%2014.05.07%20%E2%84%96%20213-%D0%97%D0%98-IV%20%28%D0%A1%D0%90%D0%97%2007-21%29" TargetMode="External"/><Relationship Id="rId8" Type="http://schemas.openxmlformats.org/officeDocument/2006/relationships/hyperlink" Target="documents/search/doc-link/?q=%D0%BE%D1%82%2011.05.01%20%E2%84%96%2013-%D0%97%D0%98%D0%94-III" TargetMode="External"/><Relationship Id="rId9" Type="http://schemas.openxmlformats.org/officeDocument/2006/relationships/hyperlink" Target="documents/search/doc-link/?q=%D0%BE%D1%82%2004.08.08%20%E2%84%96%20529-%D0%97%D0%98-IV%20%28%D0%A1%D0%90%D0%97%2008-31%29" TargetMode="External"/><Relationship Id="rId10" Type="http://schemas.openxmlformats.org/officeDocument/2006/relationships/hyperlink" Target="documents/search/doc-link/?q=%D0%BE%D1%82%2019.11.08%20%E2%84%96%20588-%D0%97%D0%98-IV%20%28%D0%A1%D0%90%D0%97%2008-46%29" TargetMode="External"/><Relationship Id="rId11" Type="http://schemas.openxmlformats.org/officeDocument/2006/relationships/hyperlink" Target="documents/search/doc-link/?q=%D0%BE%D1%82%2011.01.97%20%E2%84%96%2026-%D0%97%D0%98%D0%94%20%28%D0%A1%D0%97%D0%9C%D0%A0%2097-1%29" TargetMode="External"/><Relationship Id="rId12" Type="http://schemas.openxmlformats.org/officeDocument/2006/relationships/hyperlink" Target="documents/search/doc-link/?q=%D0%BE%D1%82%2010.07.98%20%E2%84%96%20108-%D0%97%D0%98%20%28%D0%A1%D0%97%D0%9C%D0%A0%2098-3%29" TargetMode="External"/><Relationship Id="rId13" Type="http://schemas.openxmlformats.org/officeDocument/2006/relationships/hyperlink" Target="documents/search/doc-link/?q=%D0%BE%D1%82%2008.04.09%20%E2%84%96%20714-%D0%97%D0%98-IV%20%28%D0%A1%D0%90%D0%97%2009-1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2785</Words>
  <Characters>18628</Characters>
  <CharactersWithSpaces>21356</CharactersWithSpaces>
  <Paragraphs>258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