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ПРОЕКТА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"О СТРАХОВАНИИ"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26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324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представленный   проект   Закона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"О страховании",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Проект  Закона  Приднестровской  Молдавской  Республики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страховании" в целом одобрить;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Назначить  официальным  представителем  Правительства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рассмотрении   проекта   Закона   в   Верховном   Совете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  Государственной   страховой  компании  ВЕСОВУ  Любовь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Григорьевну;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принять  Закон  Приднестровской Молдавской Республики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страховании"  до  1 января 1994 года в соответствии с постановлением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Президиума Верховного Совета Приднестровской Молдавской Республики N</w:t>
      </w:r>
    </w:p>
    <w:p>
      <w:pPr>
        <w:pStyle w:val="PreformattedText"/>
        <w:bidi w:val="0"/>
        <w:spacing w:before="0" w:after="0"/>
        <w:jc w:val="left"/>
        <w:rPr/>
      </w:pPr>
      <w:r>
        <w:rPr/>
        <w:t>161 от 10.06.93.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110</Words>
  <Characters>869</Characters>
  <CharactersWithSpaces>1310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