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дополнений в Приказ Государственного таможенного комитета Приднестровской Молдавской Республики </w:t>
      </w:r>
      <w:hyperlink r:id="rId8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49 «Об утверждении Положений о ведомственных наградах Государственного таможенного комитета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11648 от 4 апреля 2023 года) (САЗ 23-14)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Геральдический Совет при Президенте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27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12551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статьями 13, 14, 503-4 Таможенного кодекса Приднестровской Молдавской Республики, Указом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2018 года № 224 «Об утверждении Положения, структуры и штатной численности Государственного таможенного комитета Приднестровской Молдавской Республики и Положения о порядке присвоения специальных званий должностным лицам (сотрудникам) таможенных органов Приднестровской Молдавской Республики»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2019 года № 210 (САЗ 19-24)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2019 года № 379 (САЗ 19-42)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2020 года № 35 (САЗ 20-6)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2020 года № 277 (САЗ 20-31)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2022 года № 500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2023 года № 399 (САЗ 23-42)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14 (САЗ 24-9)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системы поощрения должностных лиц таможенных органов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49 «Об утверждении Положений о ведомственных наградах Государственного таможенного комитета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11648 от 4 апреля 2023 года) (САЗ 23-14) следующие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а)пункт 2Приложения № 1 к Приказу дополнить подпунктом г-1)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«г-1) нагрудный знак «Ветеран таможенных органов»;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б)Приложение № 4 к Приказу дополнить главами 5, 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5. Нагрудный знак «Ветеран таможенных органов»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Нагрудный знак «Ветеран таможенных органов» является ведомственной наградой.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Нагрудным знаком «Ветеран таможенных органов» награждаются должностные лица (сотрудники) таможенных органов, состоящие (состоявшие) на службе в таможенных органах, которым присвоено председателем Государственного таможенного комитета Приднестровской Молдавской Республики звание «Ветеран таможенных органов».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Решение о награждении нагрудным знаком «Ветеран таможенных органов» принимает председатель Государственного таможенного комитета Приднестровской Молдавской Республики либо лицо его замещающее.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Решение о награждении нагрудным знаком «Ветеран таможенных органов» объявляется приказом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Вручение нагрудного знака «Ветеран таможенных органов» производится с вручением удостоверения в торжественной обстановке.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Учет лиц, награжденных нагрудным знаком «Ветеран таможенных органов», осуществляется кадровым подразделением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 Нагрудный знак «Ветеран таможенных органов» носится на правой стороне груди и размещается в порядке, установленном правилами ношения форменной одежды, утверждаемыми в порядке, установленном правовым актом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Повторное награждение нагрудным знаком «Ветеран таможенных органов» и повторное вручение удостоверения к нагрудному знаку не производятся, дубликаты взамен утраченных знака и удостоверения не выдаются.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36. В личном деле награжденного делается запись о награждении нагрудным знаком «Ветеран таможенных органов».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Глава 6. Описание нагрудного знака «Ветеран таможенных органов»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37. Нагрудный знак «Ветеран таможенных органов» состоит из двух элементов, основы и накладки. Основа нагрудного знака выполнена из листовой латуни Л-63 толщиной 2,0 мм, накладка из листовой латуни Л-63 толщиной 1,5 мм.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38. Основа нагрудного знака имеет размер 40х35 мм. По контуру основного элемента изделия, на ветвях лавра наложены изображения трех лент. На ленте в верхней части – текст «Ветеран». Кегль шрифта 2,6 мм, высота шрифта 0,6 мм. В нижней части знака на ленте текст «Таможенных органов». Кегль шрифта 2,5 мм, высота шрифта 0,6 мм. Ленты в верхней и нижней частях знака выполнены с покрытием эмалью зеленого цвета. Лента в середине знака выполняется с покрытием эмалью в цветах Государственного флага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39. Центральным элементом нагрудного знака является накладка, представляющая собой изображение треугольного, вытянутого к низу щита с вырезанными верхними углами. Кромка щита покрыта белой эмалью, окаймлена бортиками, шириной 0,7 мм – внешний и 0,5 мм – внутренний и высотой 0,4 мм. На кромке щита 9 клепок. Поле щита покрыто зеленой эмалью. В середине щита изображены два скрещенных кадуцея «жезлы Меркурия» высотой 0,4 мм. Бортики, клепки и «жезлы Меркурия» выполнены в золотистом цвете. В вершине основы нагрудного знака поверх лавровых ветвей – изображение пятиконечной звезды, высота 0,4 мм.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40. На оборотной стороне нагрудного знака штифт с закруткой для крепления изделия к одежде. Штифт и закрутка изготовлены из латуни.»;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в)Приложение № 4 к Приказу дополнить Приложением № 3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обеспечить направление настоящего Приказа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Контроль за исполнением настоящего Приказа возложить на начальника отдела кадров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    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208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>Государственного таможенного комитета</w:t>
      </w:r>
      <w:r>
        <w:rPr/>
        <w:br/>
      </w: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                                                          </w:t>
      </w:r>
      <w:hyperlink r:id="rId1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13 июня 2024 года № 208</w:t>
        </w:r>
      </w:hyperlink>
      <w:r>
        <w:rPr>
          <w:rFonts w:ascii="times new roman;times" w:hAnsi="times new roman;times"/>
          <w:sz w:val="20"/>
        </w:rPr>
        <w:t xml:space="preserve"> 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>«Приложение № 3</w:t>
      </w:r>
      <w:r>
        <w:rPr/>
        <w:br/>
      </w:r>
      <w:r>
        <w:rPr>
          <w:rFonts w:ascii="times new roman;times" w:hAnsi="times new roman;times"/>
          <w:sz w:val="20"/>
        </w:rPr>
        <w:t>к Положениям о нагрудных знаках</w:t>
      </w:r>
      <w:r>
        <w:rPr/>
        <w:br/>
      </w:r>
      <w:r>
        <w:rPr>
          <w:rFonts w:ascii="times new roman;times" w:hAnsi="times new roman;times"/>
          <w:sz w:val="20"/>
        </w:rPr>
        <w:t>Государственного таможенного комитета</w:t>
      </w:r>
      <w:r>
        <w:rPr/>
        <w:br/>
      </w: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Нагрудный знак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«Ветеран таможенных органов»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drawing>
          <wp:inline distT="0" distB="0" distL="0" distR="0">
            <wp:extent cx="3067050" cy="347662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47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Бланк удостоверения к нагрудному знаку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«Ветеран таможенных органов»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drawing>
          <wp:inline distT="0" distB="0" distL="0" distR="0">
            <wp:extent cx="5410200" cy="3790950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link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79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outside-table"/>
        <w:bidi w:val="0"/>
        <w:spacing w:before="0" w:after="283"/>
        <w:jc w:val="center"/>
        <w:rPr/>
      </w:pPr>
      <w:r>
        <w:rPr/>
        <w:drawing>
          <wp:inline distT="0" distB="0" distL="0" distR="0">
            <wp:extent cx="5400675" cy="3781425"/>
            <wp:effectExtent l="0" t="0" r="0" b="0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78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uploads/ul/attach/6690db99d0081-hb.jpg" TargetMode="External"/><Relationship Id="rId3" Type="http://schemas.openxmlformats.org/officeDocument/2006/relationships/image" Target="file:///uploads/ul/attach/6690dbd06e79a-hbc.png" TargetMode="External"/><Relationship Id="rId4" Type="http://schemas.openxmlformats.org/officeDocument/2006/relationships/image" Target="file:///uploads/ul/attach/6690dbef4cc27-hbce.jpg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hyperlink" Target="documents/search/doc-link/?q=%D0%BE%D1%82%202%20%D0%BC%D0%B0%D1%80%D1%82%D0%B0%202023%20%D0%B3%D0%BE%D0%B4%D0%B0%20%E2%84%96%2049%20%C2%AB%D0%9E%D0%B1%20%D1%83%D1%82%D0%B2%D0%B5%D1%80%D0%B6%D0%B4%D0%B5%D0%BD%D0%B8%D0%B8%20%D0%9F%D0%BE%D0%BB%D0%BE%D0%B6%D0%B5%D0%BD%D0%B8%D0%B9%20%D0%BE%20%D0%B2%D0%B5%D0%B4%D0%BE%D0%BC%D1%81%D1%82%D0%B2%D0%B5%D0%BD%D0%BD%D1%8B%D1%85%20%D0%BD%D0%B0%D0%B3%D1%80%D0%B0%D0%B4%D0%B0%D1%85%20%D0%93%D0%BE%D1%81%D1%83%D0%B4%D0%B0%D1%80%D1%81%D1%82%D0%B2%D0%B5%D0%BD%D0%BD%D0%BE%D0%B3%D0%BE%20%D1%82%D0%B0%D0%BC%D0%BE%D0%B6%D0%B5%D0%BD%D0%BD%D0%BE%D0%B3%D0%BE%20%D0%BA%D0%BE%D0%BC%D0%B8%D1%82%D0%B5%D1%82%D0%B0%20%D0%9F%D1%80%D0%B8%D0%B4%D0%BD%D0%B5%D1%81%D1%82%D1%80%D0%BE%D0%B2%D1%81%D0%BA%D0%BE%D0%B9%20%D0%9C%D0%BE%D0%BB%D0%B4%D0%B0%D0%B2%D1%81%D0%BA%D0%BE%D0%B9%20%D0%A0%D0%B5%D1%81%D0%BF%D1%83%D0%B1%D0%BB%D0%B8%D0%BA%D0%B8%C2%BB" TargetMode="External"/><Relationship Id="rId9" Type="http://schemas.openxmlformats.org/officeDocument/2006/relationships/hyperlink" Target="documents/search/doc-link/?q=%D0%BE%D1%82%2012%20%D0%B8%D1%8E%D0%BD%D1%8F%202018%20%D0%B3%D0%BE%D0%B4%D0%B0%20%E2%84%96%20224%20%C2%AB%D0%9E%D0%B1%20%D1%83%D1%82%D0%B2%D0%B5%D1%80%D0%B6%D0%B4%D0%B5%D0%BD%D0%B8%D0%B8%20%D0%9F%D0%BE%D0%BB%D0%BE%D0%B6%D0%B5%D0%BD%D0%B8%D1%8F%2C%20%D1%81%D1%82%D1%80%D1%83%D0%BA%D1%82%D1%83%D1%80%D1%8B%20%D0%B8%20%D1%88%D1%82%D0%B0%D1%82%D0%BD%D0%BE%D0%B9%20%D1%87%D0%B8%D1%81%D0%BB%D0%B5%D0%BD%D0%BD%D0%BE%D1%81%D1%82%D0%B8%20%D0%93%D0%BE%D1%81%D1%83%D0%B4%D0%B0%D1%80%D1%81%D1%82%D0%B2%D0%B5%D0%BD%D0%BD%D0%BE%D0%B3%D0%BE%20%D1%82%D0%B0%D0%BC%D0%BE%D0%B6%D0%B5%D0%BD%D0%BD%D0%BE%D0%B3%D0%BE%20%D0%BA%D0%BE%D0%BC%D0%B8%D1%82%D0%B5%D1%82%D0%B0%20%D0%9F%D1%80%D0%B8%D0%B4%D0%BD%D0%B5%D1%81%D1%82%D1%80%D0%BE%D0%B2%D1%81%D0%BA%D0%BE%D0%B9%20%D0%9C%D0%BE%D0%BB%D0%B4%D0%B0%D0%B2%D1%81%D0%BA%D0%BE%D0%B9%20%D0%A0%D0%B5%D1%81%D0%BF%D1%83%D0%B1%D0%BB%D0%B8%D0%BA%D0%B8%20%D0%B8%20%D0%9F%D0%BE%D0%BB%D0%BE%D0%B6%D0%B5%D0%BD%D0%B8%D1%8F%20%D0%BE%20%D0%BF%D0%BE%D1%80%D1%8F%D0%B4%D0%BA%D0%B5%20%D0%BF%D1%80%D0%B8%D1%81%D0%B2%D0%BE%D0%B5%D0%BD%D0%B8%D1%8F%20%D1%81%D0%BF%D0%B5%D1%86%D0%B8%D0%B0%D0%BB%D1%8C%D0%BD%D1%8B%D1%85%20%D0%B7%D0%B2%D0%B0%D0%BD%D0%B8%D0%B9%20%D0%B4%D0%BE%D0%BB%D0%B6%D0%BD%D0%BE%D1%81%D1%82%D0%BD%D1%8B%D0%BC%20%D0%BB%D0%B8%D1%86%D0%B0%D0%BC%20%28%D1%81%D0%BE%D1%82%D1%80%D1%83%D0%B4%D0%BD%D0%B8%D0%BA%D0%B0%D0%BC%29%20%D1%82%D0%B0%D0%BC%D0%BE%D0%B6%D0%B5%D0%BD%D0%BD%D1%8B%D1%85%20%D0%BE%D1%80%D0%B3%D0%B0%D0%BD%D0%BE%D0%B2%20%D0%9F%D1%80%D0%B8%D0%B4%D0%BD%D0%B5%D1%81%D1%82%D1%80%D0%BE%D0%B2%D1%81%D0%BA%D0%BE%D0%B9%20%D0%9C%D0%BE%D0%BB%D0%B4%D0%B0%D0%B2%D1%81%D0%BA%D0%BE%D0%B9%20%D0%A0%D0%B5%D1%81%D0%BF%D1%83%D0%B1%D0%BB%D0%B8%D0%BA%D0%B8%C2%BB%20%28%D0%A1%D0%90%D0%97%2018-24%29" TargetMode="External"/><Relationship Id="rId10" Type="http://schemas.openxmlformats.org/officeDocument/2006/relationships/hyperlink" Target="documents/search/doc-link/?q=%D0%BE%D1%82%2028%20%D0%B8%D1%8E%D0%BD%D1%8F%202019%20%D0%B3%D0%BE%D0%B4%D0%B0%20%E2%84%96%20210%20%28%D0%A1%D0%90%D0%97%2019-24%29" TargetMode="External"/><Relationship Id="rId11" Type="http://schemas.openxmlformats.org/officeDocument/2006/relationships/hyperlink" Target="documents/search/doc-link/?q=%D0%BE%D1%82%201%20%D0%BD%D0%BE%D1%8F%D0%B1%D1%80%D1%8F%202019%20%D0%B3%D0%BE%D0%B4%D0%B0%20%E2%84%96%20379%20%28%D0%A1%D0%90%D0%97%2019-42%29" TargetMode="External"/><Relationship Id="rId12" Type="http://schemas.openxmlformats.org/officeDocument/2006/relationships/hyperlink" Target="documents/search/doc-link/?q=%D0%BE%D1%82%203%20%D1%84%D0%B5%D0%B2%D1%80%D0%B0%D0%BB%D1%8F%202020%20%D0%B3%D0%BE%D0%B4%D0%B0%20%E2%84%96%2035%20%28%D0%A1%D0%90%D0%97%2020-6%29" TargetMode="External"/><Relationship Id="rId13" Type="http://schemas.openxmlformats.org/officeDocument/2006/relationships/hyperlink" Target="documents/search/doc-link/?q=%D0%BE%D1%82%2031%20%D0%B8%D1%8E%D0%BB%D1%8F%202020%20%D0%B3%D0%BE%D0%B4%D0%B0%20%E2%84%96%20277%20%28%D0%A1%D0%90%D0%97%2020-31%29" TargetMode="External"/><Relationship Id="rId14" Type="http://schemas.openxmlformats.org/officeDocument/2006/relationships/hyperlink" Target="documents/search/doc-link/?q=%D0%BE%D1%82%2029%20%D0%BD%D0%BE%D1%8F%D0%B1%D1%80%D1%8F%202022%20%D0%B3%D0%BE%D0%B4%D0%B0%20%E2%84%96%20500%20%28%D0%A1%D0%90%D0%97%2022-47%29" TargetMode="External"/><Relationship Id="rId15" Type="http://schemas.openxmlformats.org/officeDocument/2006/relationships/hyperlink" Target="documents/search/doc-link/?q=%D0%BE%D1%82%2016%20%D0%BE%D0%BA%D1%82%D1%8F%D0%B1%D1%80%D1%8F%202023%20%D0%B3%D0%BE%D0%B4%D0%B0%20%E2%84%96%20399%20%28%D0%A1%D0%90%D0%97%2023-42%29" TargetMode="External"/><Relationship Id="rId16" Type="http://schemas.openxmlformats.org/officeDocument/2006/relationships/hyperlink" Target="documents/search/doc-link/?q=%D0%BE%D1%82%2022%20%D1%8F%D0%BD%D0%B2%D0%B0%D1%80%D1%8F%202024%20%D0%B3%D0%BE%D0%B4%D0%B0%20%E2%84%96%2014%20%28%D0%A1%D0%90%D0%97%2024-9%29" TargetMode="External"/><Relationship Id="rId17" Type="http://schemas.openxmlformats.org/officeDocument/2006/relationships/hyperlink" Target="documents/search/doc-link/?q=%D0%BE%D1%82%2013%20%D0%B8%D1%8E%D0%BD%D1%8F%202024%20%D0%B3%D0%BE%D0%B4%D0%B0%20%E2%84%96%2020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837</Words>
  <Characters>5855</Characters>
  <CharactersWithSpaces>6947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